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75FF" w14:textId="70F9705E" w:rsidR="00A96613" w:rsidRPr="00A96613" w:rsidRDefault="00A96613" w:rsidP="00A96613">
      <w:pPr>
        <w:spacing w:line="240" w:lineRule="auto"/>
        <w:jc w:val="both"/>
      </w:pPr>
      <w:r w:rsidRPr="00A96613">
        <w:t>Trading Bots – Legal Disclaimer</w:t>
      </w:r>
    </w:p>
    <w:p w14:paraId="572029B6" w14:textId="62B18EC9" w:rsidR="00A96613" w:rsidRPr="00A96613" w:rsidRDefault="0048780A" w:rsidP="00A96613">
      <w:pPr>
        <w:spacing w:line="240" w:lineRule="auto"/>
        <w:jc w:val="both"/>
      </w:pPr>
      <w:r>
        <w:t>ANAX Capital Markets LTD, St Lucia</w:t>
      </w:r>
      <w:r w:rsidR="00A96613" w:rsidRPr="00A96613">
        <w:t>. does not create, provide, endorse, or recommend any trading bots, automated trading systems, or algorithmic strategies. Any decision to use a third-party bot, automation tool, or external software to interact with a trading account is made solely at the discretion and risk of the User.</w:t>
      </w:r>
    </w:p>
    <w:p w14:paraId="07ED1179" w14:textId="77777777" w:rsidR="00A96613" w:rsidRPr="00A96613" w:rsidRDefault="00A96613" w:rsidP="00A96613">
      <w:pPr>
        <w:spacing w:line="240" w:lineRule="auto"/>
        <w:jc w:val="both"/>
      </w:pPr>
      <w:r w:rsidRPr="00A96613">
        <w:t>By using any form of automation, the User acknowledges and agrees that:</w:t>
      </w:r>
    </w:p>
    <w:p w14:paraId="2CC40714" w14:textId="77777777" w:rsidR="00A96613" w:rsidRPr="00A96613" w:rsidRDefault="00A96613" w:rsidP="00A96613">
      <w:pPr>
        <w:spacing w:line="240" w:lineRule="auto"/>
        <w:jc w:val="both"/>
      </w:pPr>
      <w:r w:rsidRPr="00A96613">
        <w:t xml:space="preserve">ANAX Capital is not responsible or liable for the operation, performance, </w:t>
      </w:r>
      <w:proofErr w:type="spellStart"/>
      <w:r w:rsidRPr="00A96613">
        <w:t>behaviour</w:t>
      </w:r>
      <w:proofErr w:type="spellEnd"/>
      <w:r w:rsidRPr="00A96613">
        <w:t>, reliability, or security of any third-party trading bot.</w:t>
      </w:r>
    </w:p>
    <w:p w14:paraId="775065FA" w14:textId="77777777" w:rsidR="00A96613" w:rsidRPr="00A96613" w:rsidRDefault="00A96613" w:rsidP="00A96613">
      <w:pPr>
        <w:spacing w:line="240" w:lineRule="auto"/>
        <w:jc w:val="both"/>
      </w:pPr>
      <w:r w:rsidRPr="00A96613">
        <w:t>Automated strategies may increase trading frequency and exposure. Market conditions, volatility, liquidity, and execution speed may impact performance.</w:t>
      </w:r>
    </w:p>
    <w:p w14:paraId="62650E3F" w14:textId="77777777" w:rsidR="00A96613" w:rsidRPr="00A96613" w:rsidRDefault="00A96613" w:rsidP="00A96613">
      <w:pPr>
        <w:spacing w:line="240" w:lineRule="auto"/>
        <w:jc w:val="both"/>
      </w:pPr>
      <w:r w:rsidRPr="00A96613">
        <w:t>Spreads may widen and higher spreads may apply when automated trading is active or during fast-moving market conditions.</w:t>
      </w:r>
    </w:p>
    <w:p w14:paraId="59E06C6A" w14:textId="77777777" w:rsidR="00A96613" w:rsidRPr="00A96613" w:rsidRDefault="00A96613" w:rsidP="00A96613">
      <w:pPr>
        <w:spacing w:line="240" w:lineRule="auto"/>
        <w:jc w:val="both"/>
      </w:pPr>
      <w:r w:rsidRPr="00A96613">
        <w:t>The User remains fully responsible for monitoring and managing all trades executed through their account, including any unintended or erroneous trades.</w:t>
      </w:r>
    </w:p>
    <w:p w14:paraId="11ABFD12" w14:textId="77777777" w:rsidR="00A96613" w:rsidRPr="00A96613" w:rsidRDefault="00A96613" w:rsidP="00A96613">
      <w:pPr>
        <w:spacing w:line="240" w:lineRule="auto"/>
        <w:jc w:val="both"/>
      </w:pPr>
      <w:r w:rsidRPr="00A96613">
        <w:t>ANAX Capital’s standard Terms &amp; Conditions apply to all trades, whether executed manually or via automation.</w:t>
      </w:r>
    </w:p>
    <w:p w14:paraId="0E1857DC" w14:textId="77777777" w:rsidR="00A96613" w:rsidRPr="00A96613" w:rsidRDefault="00A96613" w:rsidP="00A96613">
      <w:pPr>
        <w:spacing w:line="240" w:lineRule="auto"/>
        <w:jc w:val="both"/>
      </w:pPr>
      <w:r w:rsidRPr="00A96613">
        <w:t>Use of a third-party bot does not imply any approval, partnership, recommendation, or support from ANAX Capital.</w:t>
      </w:r>
    </w:p>
    <w:p w14:paraId="56EF4EDD" w14:textId="77777777" w:rsidR="00A96613" w:rsidRPr="00A96613" w:rsidRDefault="00A96613" w:rsidP="00A96613">
      <w:pPr>
        <w:spacing w:line="240" w:lineRule="auto"/>
        <w:jc w:val="both"/>
      </w:pPr>
      <w:r w:rsidRPr="00A96613">
        <w:t>Users should ensure they understand the risks of automated trading and verify the credibility of any external tools before use.</w:t>
      </w:r>
    </w:p>
    <w:p w14:paraId="35B15A1D" w14:textId="77777777" w:rsidR="00A96613" w:rsidRPr="00A96613" w:rsidRDefault="00A96613" w:rsidP="00A96613">
      <w:pPr>
        <w:spacing w:line="240" w:lineRule="auto"/>
        <w:jc w:val="both"/>
      </w:pPr>
      <w:r w:rsidRPr="00A96613">
        <w:t>Risk Warning: Automated trading carries significant risk. Third-party trading bots may malfunction, execute unintended orders, or react unpredictably to market volatility. Execution quality, latency, and liquidity conditions may affect results, and higher spreads may apply during fast markets. ANAX Capital does not provide or endorse any trading bots. Users are solely responsible for all automated activity executed through their trading accounts.</w:t>
      </w:r>
    </w:p>
    <w:p w14:paraId="03C4F036" w14:textId="77777777" w:rsidR="001A7456" w:rsidRDefault="001A7456" w:rsidP="00A96613">
      <w:pPr>
        <w:spacing w:line="240" w:lineRule="auto"/>
        <w:jc w:val="both"/>
      </w:pPr>
    </w:p>
    <w:sectPr w:rsidR="001A7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13"/>
    <w:rsid w:val="001A7456"/>
    <w:rsid w:val="00406F0B"/>
    <w:rsid w:val="004827CC"/>
    <w:rsid w:val="0048780A"/>
    <w:rsid w:val="00A96613"/>
    <w:rsid w:val="00DB6469"/>
    <w:rsid w:val="00E1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E6A7F"/>
  <w15:chartTrackingRefBased/>
  <w15:docId w15:val="{ABAE82CE-7038-4813-A979-2404B676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6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6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6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6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6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6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6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6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6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13"/>
    <w:rPr>
      <w:rFonts w:eastAsiaTheme="majorEastAsia" w:cstheme="majorBidi"/>
      <w:color w:val="272727" w:themeColor="text1" w:themeTint="D8"/>
    </w:rPr>
  </w:style>
  <w:style w:type="paragraph" w:styleId="Title">
    <w:name w:val="Title"/>
    <w:basedOn w:val="Normal"/>
    <w:next w:val="Normal"/>
    <w:link w:val="TitleChar"/>
    <w:uiPriority w:val="10"/>
    <w:qFormat/>
    <w:rsid w:val="00A96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13"/>
    <w:pPr>
      <w:spacing w:before="160"/>
      <w:jc w:val="center"/>
    </w:pPr>
    <w:rPr>
      <w:i/>
      <w:iCs/>
      <w:color w:val="404040" w:themeColor="text1" w:themeTint="BF"/>
    </w:rPr>
  </w:style>
  <w:style w:type="character" w:customStyle="1" w:styleId="QuoteChar">
    <w:name w:val="Quote Char"/>
    <w:basedOn w:val="DefaultParagraphFont"/>
    <w:link w:val="Quote"/>
    <w:uiPriority w:val="29"/>
    <w:rsid w:val="00A96613"/>
    <w:rPr>
      <w:i/>
      <w:iCs/>
      <w:color w:val="404040" w:themeColor="text1" w:themeTint="BF"/>
    </w:rPr>
  </w:style>
  <w:style w:type="paragraph" w:styleId="ListParagraph">
    <w:name w:val="List Paragraph"/>
    <w:basedOn w:val="Normal"/>
    <w:uiPriority w:val="34"/>
    <w:qFormat/>
    <w:rsid w:val="00A96613"/>
    <w:pPr>
      <w:ind w:left="720"/>
      <w:contextualSpacing/>
    </w:pPr>
  </w:style>
  <w:style w:type="character" w:styleId="IntenseEmphasis">
    <w:name w:val="Intense Emphasis"/>
    <w:basedOn w:val="DefaultParagraphFont"/>
    <w:uiPriority w:val="21"/>
    <w:qFormat/>
    <w:rsid w:val="00A96613"/>
    <w:rPr>
      <w:i/>
      <w:iCs/>
      <w:color w:val="2F5496" w:themeColor="accent1" w:themeShade="BF"/>
    </w:rPr>
  </w:style>
  <w:style w:type="paragraph" w:styleId="IntenseQuote">
    <w:name w:val="Intense Quote"/>
    <w:basedOn w:val="Normal"/>
    <w:next w:val="Normal"/>
    <w:link w:val="IntenseQuoteChar"/>
    <w:uiPriority w:val="30"/>
    <w:qFormat/>
    <w:rsid w:val="00A96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613"/>
    <w:rPr>
      <w:i/>
      <w:iCs/>
      <w:color w:val="2F5496" w:themeColor="accent1" w:themeShade="BF"/>
    </w:rPr>
  </w:style>
  <w:style w:type="character" w:styleId="IntenseReference">
    <w:name w:val="Intense Reference"/>
    <w:basedOn w:val="DefaultParagraphFont"/>
    <w:uiPriority w:val="32"/>
    <w:qFormat/>
    <w:rsid w:val="00A96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Raneesh Poothakkandi</dc:creator>
  <cp:keywords/>
  <dc:description/>
  <cp:lastModifiedBy/>
  <cp:revision>1</cp:revision>
  <dcterms:created xsi:type="dcterms:W3CDTF">2025-12-11T11:37:00Z</dcterms:created>
</cp:coreProperties>
</file>